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4F87" w14:textId="2A82AA31" w:rsidR="000152C6" w:rsidRPr="00246256" w:rsidRDefault="00476544" w:rsidP="00246256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>Стряпунина</w:t>
      </w:r>
      <w:proofErr w:type="spellEnd"/>
      <w:r w:rsidRP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Н.И., </w:t>
      </w:r>
      <w:proofErr w:type="spellStart"/>
      <w:r w:rsidRP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>Блощук</w:t>
      </w:r>
      <w:proofErr w:type="spellEnd"/>
      <w:r w:rsidRP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</w:t>
      </w:r>
    </w:p>
    <w:p w14:paraId="0488C99C" w14:textId="1DDDB7A2" w:rsidR="000152C6" w:rsidRPr="00246256" w:rsidRDefault="00476544" w:rsidP="00246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25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Ч</w:t>
      </w:r>
      <w:r w:rsidR="0024625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ОУ ВО</w:t>
      </w:r>
      <w:r w:rsidRPr="0024625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«Московский университет имени С.Ю. Витте»</w:t>
      </w:r>
    </w:p>
    <w:p w14:paraId="0EAB17CD" w14:textId="23634BB4" w:rsidR="000152C6" w:rsidRPr="00561138" w:rsidRDefault="00246256" w:rsidP="00246256">
      <w:pPr>
        <w:spacing w:after="0" w:line="240" w:lineRule="auto"/>
        <w:jc w:val="center"/>
        <w:rPr>
          <w:rStyle w:val="afc"/>
          <w:rFonts w:ascii="Times New Roman" w:hAnsi="Times New Roman" w:cs="Times New Roman"/>
          <w:sz w:val="24"/>
          <w:szCs w:val="24"/>
        </w:rPr>
      </w:pPr>
      <w:r w:rsidRPr="00561138">
        <w:t>nely_str@mail.ru</w:t>
      </w:r>
      <w:r w:rsidR="00476544" w:rsidRP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17D82" w:rsidRPr="00561138">
        <w:t>abloschuk@muiv.ru</w:t>
      </w:r>
    </w:p>
    <w:p w14:paraId="54BCDACE" w14:textId="77777777" w:rsidR="00246256" w:rsidRDefault="00246256" w:rsidP="00246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6C22E7AD" w14:textId="77777777" w:rsidR="000152C6" w:rsidRDefault="00476544" w:rsidP="00246256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jc w:val="center"/>
        <w:rPr>
          <w:rFonts w:ascii="Liberation Sans" w:eastAsia="Liberation Sans" w:hAnsi="Liberation Sans" w:cs="Liberation Sans"/>
          <w:b/>
          <w:color w:val="000000"/>
          <w:sz w:val="24"/>
          <w:szCs w:val="24"/>
        </w:rPr>
      </w:pPr>
      <w:r>
        <w:rPr>
          <w:rFonts w:ascii="Liberation Sans" w:eastAsia="Liberation Sans" w:hAnsi="Liberation Sans" w:cs="Liberation Sans"/>
          <w:b/>
          <w:color w:val="000000"/>
          <w:sz w:val="24"/>
          <w:szCs w:val="24"/>
        </w:rPr>
        <w:t>Современные тенденции развития экосистемы 1С в преподавании</w:t>
      </w:r>
    </w:p>
    <w:p w14:paraId="121EC5B2" w14:textId="77777777" w:rsidR="00246256" w:rsidRPr="00246256" w:rsidRDefault="00246256" w:rsidP="00246256"/>
    <w:p w14:paraId="4192FC3B" w14:textId="77777777" w:rsidR="000152C6" w:rsidRPr="00246256" w:rsidRDefault="00476544" w:rsidP="00246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46256">
        <w:rPr>
          <w:rFonts w:ascii="Times New Roman" w:eastAsia="Times New Roman" w:hAnsi="Times New Roman" w:cs="Times New Roman"/>
          <w:sz w:val="24"/>
          <w:szCs w:val="24"/>
          <w:lang w:val="en-US"/>
        </w:rPr>
        <w:t>Stryapunina</w:t>
      </w:r>
      <w:proofErr w:type="spellEnd"/>
      <w:r w:rsidRPr="00246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N.I.</w:t>
      </w:r>
      <w:r w:rsidR="00246256" w:rsidRPr="0056113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46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D82" w:rsidRPr="00561138">
        <w:rPr>
          <w:rFonts w:ascii="Times New Roman" w:hAnsi="Times New Roman" w:cs="Times New Roman"/>
          <w:sz w:val="24"/>
          <w:szCs w:val="24"/>
          <w:lang w:val="en-US"/>
        </w:rPr>
        <w:t>Bloschuk</w:t>
      </w:r>
      <w:proofErr w:type="spellEnd"/>
      <w:r w:rsidR="00D17D82" w:rsidRPr="00561138">
        <w:rPr>
          <w:rFonts w:ascii="Times New Roman" w:hAnsi="Times New Roman" w:cs="Times New Roman"/>
          <w:sz w:val="24"/>
          <w:szCs w:val="24"/>
          <w:lang w:val="en-US"/>
        </w:rPr>
        <w:t xml:space="preserve"> A.A</w:t>
      </w:r>
      <w:r w:rsidR="00246256" w:rsidRPr="005611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E3309C" w14:textId="5D4D25A7" w:rsidR="00246256" w:rsidRPr="00246256" w:rsidRDefault="00BB451C" w:rsidP="00246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4625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Moscow S.U.</w:t>
      </w:r>
      <w:r w:rsidR="00246256" w:rsidRPr="005611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4625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Witte University</w:t>
      </w:r>
    </w:p>
    <w:p w14:paraId="2CCCADF6" w14:textId="77777777" w:rsidR="00246256" w:rsidRDefault="00246256" w:rsidP="00246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3A6F50" w14:textId="0A560924" w:rsidR="000152C6" w:rsidRDefault="00476544" w:rsidP="00246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</w:pPr>
      <w:r w:rsidRPr="00D17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 xml:space="preserve">Modern trends </w:t>
      </w:r>
      <w:r w:rsidR="00C97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and</w:t>
      </w:r>
      <w:r w:rsidRPr="00D17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 xml:space="preserve"> </w:t>
      </w:r>
      <w:r w:rsidR="004A5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 xml:space="preserve">latest </w:t>
      </w:r>
      <w:r w:rsidR="004E0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applications</w:t>
      </w:r>
      <w:r w:rsidR="004E0F0A" w:rsidRPr="00D17D82" w:rsidDel="008D5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 xml:space="preserve"> </w:t>
      </w:r>
      <w:r w:rsidR="004E0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 xml:space="preserve">of </w:t>
      </w:r>
      <w:r w:rsidRPr="00D17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 xml:space="preserve">1C ecosystem in </w:t>
      </w:r>
      <w:r w:rsidR="004A5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education</w:t>
      </w:r>
    </w:p>
    <w:p w14:paraId="33CD2BB3" w14:textId="77777777" w:rsidR="00246256" w:rsidRPr="00D17D82" w:rsidRDefault="00246256" w:rsidP="002462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</w:pPr>
    </w:p>
    <w:p w14:paraId="6112517C" w14:textId="77777777" w:rsidR="000152C6" w:rsidRDefault="00476544" w:rsidP="00246256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jc w:val="center"/>
      </w:pPr>
      <w:r>
        <w:rPr>
          <w:rFonts w:ascii="Liberation Sans" w:eastAsia="Liberation Sans" w:hAnsi="Liberation Sans" w:cs="Liberation Sans"/>
          <w:b/>
          <w:color w:val="000000"/>
          <w:sz w:val="27"/>
        </w:rPr>
        <w:t>Аннотация</w:t>
      </w:r>
    </w:p>
    <w:p w14:paraId="16CCEBA0" w14:textId="35C41AE5" w:rsidR="000152C6" w:rsidRDefault="00476544" w:rsidP="002462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статье рассматриваются актуальные направления использования экосистемы 1С в образовательном процессе, анализируются современные методики преподавания с применением программных решений 1С. Особое внимание при преподавании 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24625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Московском университете имени С.Ю. Витте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уделяется вопросам интеграции образовательных технологий и подготовки специалистов нового поколения.</w:t>
      </w:r>
    </w:p>
    <w:p w14:paraId="4E7809FA" w14:textId="77777777" w:rsidR="00246256" w:rsidRDefault="00246256" w:rsidP="002462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23A624" w14:textId="77777777" w:rsidR="000152C6" w:rsidRDefault="00476544" w:rsidP="00246256">
      <w:pPr>
        <w:pStyle w:val="0"/>
        <w:spacing w:before="0" w:after="0" w:line="240" w:lineRule="auto"/>
        <w:rPr>
          <w:color w:val="000000"/>
          <w:lang w:val="en-US"/>
        </w:rPr>
      </w:pPr>
      <w:r w:rsidRPr="00D17D82">
        <w:rPr>
          <w:color w:val="000000"/>
          <w:lang w:val="en-US"/>
        </w:rPr>
        <w:t>Abstract</w:t>
      </w:r>
    </w:p>
    <w:p w14:paraId="68A9A99D" w14:textId="0F432D7E" w:rsidR="000152C6" w:rsidRDefault="00476544" w:rsidP="002462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D17D82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 xml:space="preserve">The article examines </w:t>
      </w:r>
      <w:r w:rsidR="006B7BAF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 xml:space="preserve">the </w:t>
      </w:r>
      <w:r w:rsidRPr="00D17D82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 xml:space="preserve">current trends in the use of the 1C ecosystem in the educational process and analyzes modern teaching methods </w:t>
      </w:r>
      <w:r w:rsidR="006B7BAF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 xml:space="preserve">that </w:t>
      </w:r>
      <w:r w:rsidRPr="00D17D82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>u</w:t>
      </w:r>
      <w:r w:rsidR="00C90398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>tilize</w:t>
      </w:r>
      <w:r w:rsidRPr="00D17D82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 xml:space="preserve"> 1C software solutions. </w:t>
      </w:r>
      <w:r w:rsidR="00C9030A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 xml:space="preserve">The author </w:t>
      </w:r>
      <w:proofErr w:type="gramStart"/>
      <w:r w:rsidR="00C9030A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>pay</w:t>
      </w:r>
      <w:proofErr w:type="gramEnd"/>
      <w:r w:rsidR="00C9030A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 xml:space="preserve"> special </w:t>
      </w:r>
      <w:r w:rsidRPr="00D17D82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 xml:space="preserve">attention </w:t>
      </w:r>
      <w:r w:rsidR="00C9030A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>to</w:t>
      </w:r>
      <w:r w:rsidRPr="00D17D82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 xml:space="preserve"> </w:t>
      </w:r>
      <w:r w:rsidR="00C9030A" w:rsidRPr="00D17D82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>the integration of educational technologies and the training of new</w:t>
      </w:r>
      <w:r w:rsidR="0046714A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>-</w:t>
      </w:r>
      <w:r w:rsidR="00C9030A" w:rsidRPr="00D17D82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 xml:space="preserve">generation specialists </w:t>
      </w:r>
      <w:r w:rsidRPr="00D17D82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 xml:space="preserve">at the private </w:t>
      </w:r>
      <w:r w:rsidR="00111559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 xml:space="preserve">Moscow </w:t>
      </w:r>
      <w:r w:rsidR="008C7F11" w:rsidRPr="008C7F11">
        <w:rPr>
          <w:rFonts w:ascii="Times New Roman" w:eastAsia="Times New Roman" w:hAnsi="Times New Roman" w:cs="Times New Roman"/>
          <w:color w:val="000000"/>
          <w:sz w:val="24"/>
          <w:lang w:val="en-US"/>
        </w:rPr>
        <w:t>Witte University</w:t>
      </w:r>
      <w:r w:rsidRPr="00D17D82">
        <w:rPr>
          <w:rFonts w:ascii="Times New Roman" w:eastAsia="Times New Roman" w:hAnsi="Times New Roman" w:cs="Times New Roman"/>
          <w:color w:val="000000"/>
          <w:sz w:val="24"/>
          <w:highlight w:val="white"/>
          <w:lang w:val="en-US"/>
        </w:rPr>
        <w:t>.</w:t>
      </w:r>
    </w:p>
    <w:p w14:paraId="4FDCD3A9" w14:textId="77777777" w:rsidR="00246256" w:rsidRPr="00D17D82" w:rsidRDefault="00246256" w:rsidP="002462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B0DC40" w14:textId="6E235E0E" w:rsidR="00246256" w:rsidRDefault="00476544" w:rsidP="00246256">
      <w:pPr>
        <w:pStyle w:val="210"/>
        <w:spacing w:after="0" w:line="240" w:lineRule="auto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33"/>
          <w:rFonts w:ascii="Times New Roman" w:hAnsi="Times New Roman" w:cs="Times New Roman"/>
          <w:color w:val="000000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256">
        <w:rPr>
          <w:rFonts w:ascii="Times New Roman" w:hAnsi="Times New Roman" w:cs="Times New Roman"/>
          <w:b w:val="0"/>
          <w:sz w:val="24"/>
          <w:szCs w:val="24"/>
        </w:rPr>
        <w:t>э</w:t>
      </w:r>
      <w:r w:rsidRPr="00D17D82">
        <w:rPr>
          <w:rFonts w:ascii="Times New Roman" w:hAnsi="Times New Roman" w:cs="Times New Roman"/>
          <w:b w:val="0"/>
          <w:sz w:val="24"/>
          <w:szCs w:val="24"/>
        </w:rPr>
        <w:t>косистема</w:t>
      </w:r>
      <w:r w:rsidR="00246256">
        <w:rPr>
          <w:rFonts w:ascii="Times New Roman" w:hAnsi="Times New Roman" w:cs="Times New Roman"/>
          <w:b w:val="0"/>
          <w:sz w:val="24"/>
          <w:szCs w:val="24"/>
        </w:rPr>
        <w:t>,</w:t>
      </w:r>
      <w:r w:rsidRPr="00D17D82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D17D82">
        <w:rPr>
          <w:rFonts w:ascii="Times New Roman" w:hAnsi="Times New Roman" w:cs="Times New Roman"/>
          <w:b w:val="0"/>
          <w:sz w:val="24"/>
          <w:szCs w:val="24"/>
        </w:rPr>
        <w:t>С, профессиональны</w:t>
      </w:r>
      <w:r w:rsidR="00246256">
        <w:rPr>
          <w:rFonts w:ascii="Times New Roman" w:hAnsi="Times New Roman" w:cs="Times New Roman"/>
          <w:b w:val="0"/>
          <w:sz w:val="24"/>
          <w:szCs w:val="24"/>
        </w:rPr>
        <w:t>й,</w:t>
      </w:r>
      <w:r w:rsidR="00D17D82">
        <w:rPr>
          <w:rFonts w:ascii="Times New Roman" w:hAnsi="Times New Roman" w:cs="Times New Roman"/>
          <w:b w:val="0"/>
          <w:sz w:val="24"/>
          <w:szCs w:val="24"/>
        </w:rPr>
        <w:t xml:space="preserve"> компетенции, учебный</w:t>
      </w:r>
      <w:r w:rsidR="00246256">
        <w:rPr>
          <w:rFonts w:ascii="Times New Roman" w:hAnsi="Times New Roman" w:cs="Times New Roman"/>
          <w:b w:val="0"/>
          <w:sz w:val="24"/>
          <w:szCs w:val="24"/>
        </w:rPr>
        <w:t>,</w:t>
      </w:r>
      <w:r w:rsidR="00D17D82">
        <w:rPr>
          <w:rFonts w:ascii="Times New Roman" w:hAnsi="Times New Roman" w:cs="Times New Roman"/>
          <w:b w:val="0"/>
          <w:sz w:val="24"/>
          <w:szCs w:val="24"/>
        </w:rPr>
        <w:t xml:space="preserve"> процесс,</w:t>
      </w:r>
      <w:r w:rsidRPr="00D17D82">
        <w:rPr>
          <w:rFonts w:ascii="Times New Roman" w:hAnsi="Times New Roman" w:cs="Times New Roman"/>
          <w:b w:val="0"/>
          <w:sz w:val="24"/>
          <w:szCs w:val="24"/>
        </w:rPr>
        <w:t xml:space="preserve"> ком</w:t>
      </w:r>
      <w:r w:rsidR="00D17D82">
        <w:rPr>
          <w:rFonts w:ascii="Times New Roman" w:hAnsi="Times New Roman" w:cs="Times New Roman"/>
          <w:b w:val="0"/>
          <w:sz w:val="24"/>
          <w:szCs w:val="24"/>
        </w:rPr>
        <w:t>плекс</w:t>
      </w:r>
      <w:r w:rsidR="00246256">
        <w:rPr>
          <w:rFonts w:ascii="Times New Roman" w:hAnsi="Times New Roman" w:cs="Times New Roman"/>
          <w:b w:val="0"/>
          <w:sz w:val="24"/>
          <w:szCs w:val="24"/>
        </w:rPr>
        <w:t>,</w:t>
      </w:r>
      <w:r w:rsidR="00D17D82">
        <w:rPr>
          <w:rFonts w:ascii="Times New Roman" w:hAnsi="Times New Roman" w:cs="Times New Roman"/>
          <w:b w:val="0"/>
          <w:sz w:val="24"/>
          <w:szCs w:val="24"/>
        </w:rPr>
        <w:t xml:space="preserve"> программны</w:t>
      </w:r>
      <w:r w:rsidR="00246256">
        <w:rPr>
          <w:rFonts w:ascii="Times New Roman" w:hAnsi="Times New Roman" w:cs="Times New Roman"/>
          <w:b w:val="0"/>
          <w:sz w:val="24"/>
          <w:szCs w:val="24"/>
        </w:rPr>
        <w:t>й,</w:t>
      </w:r>
      <w:r w:rsidR="00D17D82">
        <w:rPr>
          <w:rFonts w:ascii="Times New Roman" w:hAnsi="Times New Roman" w:cs="Times New Roman"/>
          <w:b w:val="0"/>
          <w:sz w:val="24"/>
          <w:szCs w:val="24"/>
        </w:rPr>
        <w:t xml:space="preserve"> решени</w:t>
      </w:r>
      <w:r w:rsidR="00246256">
        <w:rPr>
          <w:rFonts w:ascii="Times New Roman" w:hAnsi="Times New Roman" w:cs="Times New Roman"/>
          <w:b w:val="0"/>
          <w:sz w:val="24"/>
          <w:szCs w:val="24"/>
        </w:rPr>
        <w:t>е</w:t>
      </w:r>
      <w:r w:rsidR="00D17D82">
        <w:rPr>
          <w:rFonts w:ascii="Times New Roman" w:hAnsi="Times New Roman" w:cs="Times New Roman"/>
          <w:b w:val="0"/>
          <w:sz w:val="24"/>
          <w:szCs w:val="24"/>
        </w:rPr>
        <w:t>,</w:t>
      </w:r>
      <w:r w:rsidRPr="00D17D82">
        <w:rPr>
          <w:rFonts w:ascii="Times New Roman" w:hAnsi="Times New Roman" w:cs="Times New Roman"/>
          <w:b w:val="0"/>
          <w:sz w:val="24"/>
          <w:szCs w:val="24"/>
        </w:rPr>
        <w:t xml:space="preserve"> дистанционное</w:t>
      </w:r>
      <w:r w:rsidR="00246256">
        <w:rPr>
          <w:rFonts w:ascii="Times New Roman" w:hAnsi="Times New Roman" w:cs="Times New Roman"/>
          <w:b w:val="0"/>
          <w:sz w:val="24"/>
          <w:szCs w:val="24"/>
        </w:rPr>
        <w:t>,</w:t>
      </w:r>
      <w:r w:rsidRPr="00D17D82">
        <w:rPr>
          <w:rFonts w:ascii="Times New Roman" w:hAnsi="Times New Roman" w:cs="Times New Roman"/>
          <w:b w:val="0"/>
          <w:sz w:val="24"/>
          <w:szCs w:val="24"/>
        </w:rPr>
        <w:t xml:space="preserve"> обучение</w:t>
      </w:r>
    </w:p>
    <w:p w14:paraId="4CFE65A1" w14:textId="5DDC38B1" w:rsidR="000152C6" w:rsidRDefault="000152C6" w:rsidP="00246256">
      <w:pPr>
        <w:pStyle w:val="21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68DBE48" w14:textId="6477D702" w:rsidR="00246256" w:rsidRDefault="00476544" w:rsidP="002462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</w:pPr>
      <w:r w:rsidRPr="00D17D82">
        <w:rPr>
          <w:rStyle w:val="33"/>
          <w:rFonts w:ascii="Times New Roman" w:hAnsi="Times New Roman" w:cs="Times New Roman"/>
          <w:b/>
          <w:bCs/>
          <w:color w:val="000000"/>
          <w:lang w:val="en-US"/>
        </w:rPr>
        <w:t>Keywords</w:t>
      </w:r>
      <w:r w:rsidR="00D17D82" w:rsidRPr="00D17D82">
        <w:rPr>
          <w:rStyle w:val="33"/>
          <w:rFonts w:ascii="Times New Roman" w:hAnsi="Times New Roman" w:cs="Times New Roman"/>
          <w:b/>
          <w:bCs/>
          <w:color w:val="000000"/>
          <w:lang w:val="en-US"/>
        </w:rPr>
        <w:t xml:space="preserve">: </w:t>
      </w:r>
      <w:r w:rsidRPr="00D17D8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1C ecosy</w:t>
      </w:r>
      <w:r w:rsidR="00D17D8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stem, professional competences, educational process, software solutions,</w:t>
      </w:r>
      <w:r w:rsidRPr="00D17D8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distance learning</w:t>
      </w:r>
    </w:p>
    <w:p w14:paraId="16C9C679" w14:textId="64805977" w:rsidR="000152C6" w:rsidRPr="00D17D82" w:rsidRDefault="000152C6" w:rsidP="002462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5CFBC2A" w14:textId="313A838C" w:rsidR="00D17D82" w:rsidRDefault="00476544" w:rsidP="002462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Экосистема 1С становится ключевым инструментом в современной образовательной среде, обеспечивая эффективное преподавание и освоение профессиональных компетенций. Развитие технологий требует постоянного совершенствования методик преподавания с использованием решений 1С. </w:t>
      </w:r>
      <w:r w:rsidR="006D63E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федеральное законодательство также поощряет использование инновационных технологий в образовании [1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D63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2]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 w:rsidR="006D63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 с чем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Московский университет имени С.Ю. Витте (МУИВ)</w:t>
      </w:r>
      <w:r w:rsidR="00B24D4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взял направление на развитие преподавания с использованием цифровизации учебного процесса. Учебные классы оснащены </w:t>
      </w:r>
      <w:r w:rsidR="00D17D8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компьютерами, проходящими регулярную модернизацию аппаратной части, а также обновление программного обеспечения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17D82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образовательные платформы Университета встраиваются новые сервисы, позволяющие изучать специализированные дисциплины с высокой степенью интерактивности</w:t>
      </w:r>
      <w:r w:rsidR="00446D9E" w:rsidRPr="00446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[3]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72778B" w14:textId="564C0632" w:rsidR="00BB451C" w:rsidRDefault="00D17D82" w:rsidP="002462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Важной частью </w:t>
      </w:r>
      <w:r w:rsidR="00BB451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процесса является внедрение экосистемы 1С в рабочие программы дисциплин студентов ИТ-направлений.</w:t>
      </w:r>
      <w:r w:rsidR="00446D9E" w:rsidRPr="00446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6D9E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Ведущие вузы страны создают учебные модули на платформе «1</w:t>
      </w:r>
      <w:proofErr w:type="gramStart"/>
      <w:r w:rsidR="00446D9E">
        <w:rPr>
          <w:rFonts w:ascii="Times New Roman" w:eastAsia="Times New Roman" w:hAnsi="Times New Roman" w:cs="Times New Roman"/>
          <w:color w:val="000000"/>
          <w:sz w:val="24"/>
          <w:szCs w:val="24"/>
        </w:rPr>
        <w:t>С:Предприятие</w:t>
      </w:r>
      <w:proofErr w:type="gramEnd"/>
      <w:r w:rsidR="00446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рамках проекта «Цифровые кафедры» </w:t>
      </w:r>
      <w:r w:rsidR="00446D9E" w:rsidRPr="00446D9E">
        <w:rPr>
          <w:rFonts w:ascii="Times New Roman" w:eastAsia="Times New Roman" w:hAnsi="Times New Roman" w:cs="Times New Roman"/>
          <w:color w:val="000000"/>
          <w:sz w:val="24"/>
          <w:szCs w:val="24"/>
        </w:rPr>
        <w:t>[4].</w:t>
      </w:r>
      <w:r w:rsidR="00476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451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 w:rsidR="0047654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комплекс программных решений, методических материалов и образовательных инструментов, направленных на автоматизацию и совершенствование учебного процесса в образовательных учреждениях.</w:t>
      </w:r>
      <w:r w:rsidR="00476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4D4B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о</w:t>
      </w:r>
      <w:r w:rsidR="00476544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сновным компонен</w:t>
      </w:r>
      <w:r w:rsidR="00BB451C">
        <w:rPr>
          <w:rFonts w:ascii="Times New Roman" w:eastAsia="Times New Roman" w:hAnsi="Times New Roman" w:cs="Times New Roman"/>
          <w:color w:val="000000"/>
          <w:sz w:val="24"/>
          <w:szCs w:val="24"/>
        </w:rPr>
        <w:t>том образовательной экосистемы Университета</w:t>
      </w:r>
      <w:r w:rsidR="00476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рассматривается платформа 1С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6256" w:rsidRP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</w:t>
      </w:r>
      <w:r w:rsidR="0047654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базовая технологическая основа, обеспечивающая работу всех образовательных решений</w:t>
      </w:r>
      <w:r w:rsidR="00420399" w:rsidRPr="00420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[5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20399" w:rsidRPr="00420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6]</w:t>
      </w:r>
      <w:r w:rsidR="004765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60D2A2" w14:textId="77777777" w:rsidR="00D2481D" w:rsidRDefault="00D2481D" w:rsidP="002462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процессе освоения образовательной программы обучающимся предлагаются:</w:t>
      </w:r>
    </w:p>
    <w:p w14:paraId="5C7D6119" w14:textId="77777777" w:rsidR="00D2481D" w:rsidRPr="008C7F11" w:rsidRDefault="00476544" w:rsidP="00246256">
      <w:pPr>
        <w:pStyle w:val="aff2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F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методические рекомендации по решению задач складского учета </w:t>
      </w:r>
      <w:r w:rsidR="00D2481D" w:rsidRPr="008C7F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начальной стадии;</w:t>
      </w:r>
    </w:p>
    <w:p w14:paraId="5102EA87" w14:textId="3D96A207" w:rsidR="00D2481D" w:rsidRPr="008C7F11" w:rsidRDefault="00476544" w:rsidP="00246256">
      <w:pPr>
        <w:pStyle w:val="aff2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F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бухгалтерски</w:t>
      </w:r>
      <w:r w:rsidR="008C7F11" w:rsidRPr="008C7F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8C7F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задач</w:t>
      </w:r>
      <w:r w:rsidR="00B24D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D2481D" w:rsidRPr="008C7F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среднего уровня подготовленности</w:t>
      </w:r>
      <w:r w:rsidR="00B24D4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EC0CD7" w14:textId="77777777" w:rsidR="00D2481D" w:rsidRPr="008C7F11" w:rsidRDefault="00D2481D" w:rsidP="00246256">
      <w:pPr>
        <w:pStyle w:val="aff2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F11">
        <w:rPr>
          <w:rFonts w:ascii="Times New Roman" w:eastAsia="Times New Roman" w:hAnsi="Times New Roman" w:cs="Times New Roman"/>
          <w:sz w:val="24"/>
          <w:szCs w:val="24"/>
        </w:rPr>
        <w:t>автоматизация</w:t>
      </w:r>
      <w:r w:rsidR="00476544" w:rsidRPr="008C7F11">
        <w:rPr>
          <w:rFonts w:ascii="Times New Roman" w:eastAsia="Times New Roman" w:hAnsi="Times New Roman" w:cs="Times New Roman"/>
          <w:sz w:val="24"/>
          <w:szCs w:val="24"/>
        </w:rPr>
        <w:t xml:space="preserve"> решения оперативных задач, то есть задач</w:t>
      </w:r>
      <w:r w:rsidRPr="008C7F11">
        <w:rPr>
          <w:rFonts w:ascii="Times New Roman" w:eastAsia="Times New Roman" w:hAnsi="Times New Roman" w:cs="Times New Roman"/>
          <w:sz w:val="24"/>
          <w:szCs w:val="24"/>
        </w:rPr>
        <w:t>и по расчетам заработной платы;</w:t>
      </w:r>
    </w:p>
    <w:p w14:paraId="35B57F1B" w14:textId="56D2B5AB" w:rsidR="00D2481D" w:rsidRPr="008C7F11" w:rsidRDefault="00D2481D" w:rsidP="00246256">
      <w:pPr>
        <w:pStyle w:val="aff2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F11">
        <w:rPr>
          <w:rFonts w:ascii="Times New Roman" w:eastAsia="Times New Roman" w:hAnsi="Times New Roman" w:cs="Times New Roman"/>
          <w:sz w:val="24"/>
          <w:szCs w:val="24"/>
        </w:rPr>
        <w:t>видеоконтент (вебинары и другие учебные видеоматериалы);</w:t>
      </w:r>
    </w:p>
    <w:p w14:paraId="0ED9F0F9" w14:textId="77777777" w:rsidR="00D2481D" w:rsidRPr="008C7F11" w:rsidRDefault="00D2481D" w:rsidP="00246256">
      <w:pPr>
        <w:pStyle w:val="aff2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F11">
        <w:rPr>
          <w:rFonts w:ascii="Times New Roman" w:eastAsia="Times New Roman" w:hAnsi="Times New Roman" w:cs="Times New Roman"/>
          <w:sz w:val="24"/>
          <w:szCs w:val="24"/>
        </w:rPr>
        <w:t>контрольные тестовые задания, позволяющие автоматизировать проверку программных разработок;</w:t>
      </w:r>
    </w:p>
    <w:p w14:paraId="59FE42D8" w14:textId="77777777" w:rsidR="00D2481D" w:rsidRPr="008C7F11" w:rsidRDefault="00D2481D" w:rsidP="00246256">
      <w:pPr>
        <w:pStyle w:val="aff2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F11">
        <w:rPr>
          <w:rFonts w:ascii="Times New Roman" w:eastAsia="Times New Roman" w:hAnsi="Times New Roman" w:cs="Times New Roman"/>
          <w:sz w:val="24"/>
          <w:szCs w:val="24"/>
        </w:rPr>
        <w:t>персонализированные учебные траектории для различных факультетов;</w:t>
      </w:r>
    </w:p>
    <w:p w14:paraId="0A572FC4" w14:textId="77777777" w:rsidR="00D2481D" w:rsidRPr="008C7F11" w:rsidRDefault="00D2481D" w:rsidP="00246256">
      <w:pPr>
        <w:pStyle w:val="aff2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F11">
        <w:rPr>
          <w:rFonts w:ascii="Times New Roman" w:eastAsia="Times New Roman" w:hAnsi="Times New Roman" w:cs="Times New Roman"/>
          <w:sz w:val="24"/>
          <w:szCs w:val="24"/>
        </w:rPr>
        <w:t xml:space="preserve">работа на образовательной платформе </w:t>
      </w:r>
      <w:proofErr w:type="spellStart"/>
      <w:r w:rsidRPr="008C7F11">
        <w:rPr>
          <w:rFonts w:ascii="Times New Roman" w:eastAsia="Times New Roman" w:hAnsi="Times New Roman" w:cs="Times New Roman"/>
          <w:sz w:val="24"/>
          <w:szCs w:val="24"/>
          <w:lang w:val="en-US"/>
        </w:rPr>
        <w:t>edufresh</w:t>
      </w:r>
      <w:proofErr w:type="spellEnd"/>
      <w:r w:rsidR="00420399" w:rsidRPr="00420399">
        <w:rPr>
          <w:rFonts w:ascii="Times New Roman" w:eastAsia="Times New Roman" w:hAnsi="Times New Roman" w:cs="Times New Roman"/>
          <w:sz w:val="24"/>
          <w:szCs w:val="24"/>
        </w:rPr>
        <w:t xml:space="preserve"> [7]</w:t>
      </w:r>
      <w:r w:rsidRPr="008C7F1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D016C5" w14:textId="77777777" w:rsidR="00D2481D" w:rsidRPr="008C7F11" w:rsidRDefault="008C7F11" w:rsidP="00246256">
      <w:pPr>
        <w:pStyle w:val="aff2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F11">
        <w:rPr>
          <w:rFonts w:ascii="Times New Roman" w:eastAsia="Times New Roman" w:hAnsi="Times New Roman" w:cs="Times New Roman"/>
          <w:sz w:val="24"/>
          <w:szCs w:val="24"/>
        </w:rPr>
        <w:t xml:space="preserve">получение навыков автоматизации производственных предприятий в </w:t>
      </w:r>
      <w:r w:rsidRPr="008C7F11">
        <w:rPr>
          <w:rFonts w:ascii="Times New Roman" w:eastAsia="Times New Roman" w:hAnsi="Times New Roman" w:cs="Times New Roman"/>
          <w:color w:val="000000"/>
          <w:sz w:val="24"/>
          <w:szCs w:val="24"/>
        </w:rPr>
        <w:t>«1</w:t>
      </w:r>
      <w:proofErr w:type="gramStart"/>
      <w:r w:rsidRPr="008C7F11"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  <w:r w:rsidRPr="008C7F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ERP</w:t>
      </w:r>
      <w:proofErr w:type="gramEnd"/>
      <w:r w:rsidRPr="008C7F1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43064F9E" w14:textId="7FBCC0AA" w:rsidR="000152C6" w:rsidRDefault="00B24D4B" w:rsidP="002462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476544">
        <w:rPr>
          <w:rFonts w:ascii="Times New Roman" w:eastAsia="Times New Roman" w:hAnsi="Times New Roman" w:cs="Times New Roman"/>
          <w:sz w:val="24"/>
          <w:szCs w:val="24"/>
        </w:rPr>
        <w:t>бучение проводится не только о</w:t>
      </w:r>
      <w:r>
        <w:rPr>
          <w:rFonts w:ascii="Times New Roman" w:eastAsia="Times New Roman" w:hAnsi="Times New Roman" w:cs="Times New Roman"/>
          <w:sz w:val="24"/>
          <w:szCs w:val="24"/>
        </w:rPr>
        <w:t>чно</w:t>
      </w:r>
      <w:r w:rsidR="00476544">
        <w:rPr>
          <w:rFonts w:ascii="Times New Roman" w:eastAsia="Times New Roman" w:hAnsi="Times New Roman" w:cs="Times New Roman"/>
          <w:sz w:val="24"/>
          <w:szCs w:val="24"/>
        </w:rPr>
        <w:t xml:space="preserve">, но и дистанционно. </w:t>
      </w:r>
      <w:r w:rsidR="0047654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Система дистанционного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47654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реализована посредством</w:t>
      </w:r>
      <w:r w:rsidR="00476544">
        <w:rPr>
          <w:rFonts w:ascii="Times New Roman" w:eastAsia="Times New Roman" w:hAnsi="Times New Roman" w:cs="Times New Roman"/>
          <w:sz w:val="24"/>
          <w:szCs w:val="24"/>
        </w:rPr>
        <w:t xml:space="preserve"> пе</w:t>
      </w:r>
      <w:r w:rsidR="0047654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рсонального пользовательского интерфейса (личный кабинет)</w:t>
      </w:r>
      <w:r w:rsidR="00476544">
        <w:rPr>
          <w:rFonts w:ascii="Times New Roman" w:eastAsia="Times New Roman" w:hAnsi="Times New Roman" w:cs="Times New Roman"/>
          <w:sz w:val="24"/>
          <w:szCs w:val="24"/>
        </w:rPr>
        <w:t xml:space="preserve"> у каждого студента. </w:t>
      </w:r>
      <w:r w:rsidR="008C7F11">
        <w:rPr>
          <w:rFonts w:ascii="Times New Roman" w:eastAsia="Times New Roman" w:hAnsi="Times New Roman" w:cs="Times New Roman"/>
          <w:sz w:val="24"/>
          <w:szCs w:val="24"/>
        </w:rPr>
        <w:t>В личном кабинете предусмотрены</w:t>
      </w:r>
      <w:r w:rsidR="00476544">
        <w:rPr>
          <w:rFonts w:ascii="Times New Roman" w:eastAsia="Times New Roman" w:hAnsi="Times New Roman" w:cs="Times New Roman"/>
          <w:sz w:val="24"/>
          <w:szCs w:val="24"/>
        </w:rPr>
        <w:t xml:space="preserve"> практические задания по каждому из образовательных блоков.</w:t>
      </w:r>
      <w:r w:rsidR="008C7F11">
        <w:rPr>
          <w:rFonts w:ascii="Times New Roman" w:eastAsia="Times New Roman" w:hAnsi="Times New Roman" w:cs="Times New Roman"/>
          <w:sz w:val="24"/>
          <w:szCs w:val="24"/>
        </w:rPr>
        <w:t xml:space="preserve"> Такой подход позволяет</w:t>
      </w:r>
      <w:r w:rsidR="00476544">
        <w:rPr>
          <w:rFonts w:ascii="Times New Roman" w:eastAsia="Times New Roman" w:hAnsi="Times New Roman" w:cs="Times New Roman"/>
          <w:sz w:val="24"/>
          <w:szCs w:val="24"/>
        </w:rPr>
        <w:t xml:space="preserve"> создавать </w:t>
      </w:r>
      <w:r w:rsidR="00476544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персонализированные учебные траектории, чем и пользуются студенты с других факультетов для получения дополнительных знаний в сфере 1С. Кроме этого, преподавание ведется и с использованием облачных технологий</w:t>
      </w:r>
      <w:r w:rsidR="00476544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</w:t>
      </w:r>
      <w:proofErr w:type="spellStart"/>
      <w:r w:rsidR="00476544">
        <w:rPr>
          <w:rFonts w:ascii="Times New Roman" w:eastAsia="Times New Roman" w:hAnsi="Times New Roman" w:cs="Times New Roman"/>
          <w:sz w:val="24"/>
          <w:szCs w:val="24"/>
          <w:lang w:val="en-US"/>
        </w:rPr>
        <w:t>edufresh</w:t>
      </w:r>
      <w:proofErr w:type="spellEnd"/>
      <w:r w:rsidR="00446D9E" w:rsidRPr="00446D9E">
        <w:rPr>
          <w:rFonts w:ascii="Times New Roman" w:eastAsia="Times New Roman" w:hAnsi="Times New Roman" w:cs="Times New Roman"/>
          <w:sz w:val="24"/>
          <w:szCs w:val="24"/>
        </w:rPr>
        <w:t xml:space="preserve"> [8]</w:t>
      </w:r>
      <w:r w:rsidR="004765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76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методическим рекомендациям студенты вводят начальные данные, заполняют дополнительные справочники и создают необходимые документы, проводят планирование производства и решают другие задачи с использованием облачных технологий. </w:t>
      </w:r>
    </w:p>
    <w:p w14:paraId="6429483F" w14:textId="300A00E1" w:rsidR="000152C6" w:rsidRDefault="00476544" w:rsidP="002462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с полной ответственность</w:t>
      </w:r>
      <w:r w:rsidR="00B24D4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сказать, что преподавание в МУИВ отвечает</w:t>
      </w:r>
      <w:r w:rsidR="00B24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современным </w:t>
      </w:r>
      <w:r w:rsidR="00B24D4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требованиям, как: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присутствие интеграции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системами виртуальной реальности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технологий машинного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3EEB">
        <w:rPr>
          <w:rFonts w:ascii="Times New Roman" w:eastAsia="Times New Roman" w:hAnsi="Times New Roman" w:cs="Times New Roman"/>
          <w:sz w:val="24"/>
          <w:szCs w:val="24"/>
        </w:rPr>
        <w:t>а также постоянно</w:t>
      </w:r>
      <w:r w:rsidR="00B24D4B">
        <w:rPr>
          <w:rFonts w:ascii="Times New Roman" w:eastAsia="Times New Roman" w:hAnsi="Times New Roman" w:cs="Times New Roman"/>
          <w:sz w:val="24"/>
          <w:szCs w:val="24"/>
        </w:rPr>
        <w:t>е развитие систем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дистанционного образования</w:t>
      </w:r>
      <w:r w:rsidR="00B24D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24A953" w14:textId="52E07691" w:rsidR="000152C6" w:rsidRPr="00246256" w:rsidRDefault="00246256" w:rsidP="002462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138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р</w:t>
      </w:r>
      <w:r w:rsidR="00476544" w:rsidRP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 экосистемы 1С открывает новые горизонты в преподавании, позволяя создавать эффективные образовательные решения и готовить высококвалифицированных специалистов. Интеграция современных технологий способствует повышению качества образовательного процесса и формированию востребованных компетенций.</w:t>
      </w:r>
    </w:p>
    <w:p w14:paraId="45809CB5" w14:textId="77777777" w:rsidR="000152C6" w:rsidRDefault="000152C6" w:rsidP="002462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8B780" w14:textId="77777777" w:rsidR="000152C6" w:rsidRDefault="00476544" w:rsidP="00246256">
      <w:pPr>
        <w:pStyle w:val="00"/>
        <w:spacing w:line="240" w:lineRule="auto"/>
        <w:ind w:firstLine="567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53748AFB" w14:textId="77777777" w:rsidR="000152C6" w:rsidRDefault="00476544" w:rsidP="00561138">
      <w:pPr>
        <w:pStyle w:val="aff2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29.12.2012 № 273-ФЗ «Об образовании в Российской Федерации» (с изменениями)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URL: </w:t>
      </w:r>
      <w:hyperlink r:id="rId7" w:history="1">
        <w:r w:rsidR="00246256" w:rsidRPr="003D6AFC">
          <w:rPr>
            <w:rStyle w:val="afc"/>
            <w:rFonts w:ascii="Times New Roman" w:eastAsia="Times New Roman" w:hAnsi="Times New Roman" w:cs="Times New Roman"/>
            <w:sz w:val="24"/>
            <w:szCs w:val="24"/>
          </w:rPr>
          <w:t>https://www.consultant.ru/document/cons_doc_LAW_140174/</w:t>
        </w:r>
      </w:hyperlink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>, дата посещения: 06.12.2025.</w:t>
      </w:r>
    </w:p>
    <w:p w14:paraId="3904A529" w14:textId="77777777" w:rsidR="000152C6" w:rsidRPr="008C7F11" w:rsidRDefault="00476544" w:rsidP="00561138">
      <w:pPr>
        <w:pStyle w:val="aff2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11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16 ФЗ «Об образовании в РФ» о реализации программ с применением электронного обучения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URL: </w:t>
      </w:r>
      <w:hyperlink r:id="rId8" w:history="1">
        <w:r w:rsidR="00246256" w:rsidRPr="003D6AFC">
          <w:rPr>
            <w:rStyle w:val="afc"/>
            <w:rFonts w:ascii="Times New Roman" w:eastAsia="Times New Roman" w:hAnsi="Times New Roman" w:cs="Times New Roman"/>
            <w:sz w:val="24"/>
            <w:szCs w:val="24"/>
          </w:rPr>
          <w:t>https://www.consultant.ru/document/cons_doc_LAW_140174/9ab9b85e5291f25d6986b5301ab79c23f0055ca4/</w:t>
        </w:r>
      </w:hyperlink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>, дата посещения: 06.12.2025.</w:t>
      </w:r>
    </w:p>
    <w:p w14:paraId="0240F7E8" w14:textId="23E2CC97" w:rsidR="000152C6" w:rsidRDefault="00476544" w:rsidP="00561138">
      <w:pPr>
        <w:pStyle w:val="aff2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 ИТС фирмы «1С». — URL:</w:t>
      </w:r>
      <w:r w:rsidR="00B24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246256" w:rsidRPr="003D6AFC">
          <w:rPr>
            <w:rStyle w:val="afc"/>
            <w:rFonts w:ascii="Times New Roman" w:eastAsia="Times New Roman" w:hAnsi="Times New Roman" w:cs="Times New Roman"/>
            <w:sz w:val="24"/>
            <w:szCs w:val="24"/>
          </w:rPr>
          <w:t>https://its.1c.ru/</w:t>
        </w:r>
      </w:hyperlink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>, дата посещения: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06.12.2025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7322E0" w14:textId="4ECF6FE2" w:rsidR="000152C6" w:rsidRDefault="00476544" w:rsidP="00561138">
      <w:pPr>
        <w:pStyle w:val="aff2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Лебедев С.А., Шаронова А.А., Старичков Н.Ю., Серегина Ю.А.,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Магазова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Р.Р., Одинцова М.А. Профессиональная переподготовка по технологиям и продуктам 1С в рамках проекта «Цифровые кафедры» // Новые информационные технологии в образовании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Сборник научных трудов XXV Международной научно-практической конференции. — М.: ООО «1С-Паблишинг», 2025.</w:t>
      </w:r>
    </w:p>
    <w:p w14:paraId="090DA992" w14:textId="3F670545" w:rsidR="000152C6" w:rsidRDefault="00476544" w:rsidP="00561138">
      <w:pPr>
        <w:pStyle w:val="aff2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Кичерова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М.Н., Трифонова И.С. Принципы экосистемного подхода: возможности для моделирования образовательной экосистемы // Science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Education Today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2023. — Т. 13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3. — С. 45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72.</w:t>
      </w:r>
    </w:p>
    <w:p w14:paraId="6C2F0760" w14:textId="733C2AE0" w:rsidR="000152C6" w:rsidRDefault="00476544" w:rsidP="00561138">
      <w:pPr>
        <w:pStyle w:val="aff2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Богданов С.И., Тимченко В.В. Экосистемная модель развития образования в цифровой экономике // Менеджмент XXI века: образование в эпоху цифровой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экономики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Сборник научных статей. — СПб: Издательство РГПУ им. А.И. Герцена, 2019. — С. 10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</w:p>
    <w:p w14:paraId="633AD6B3" w14:textId="1F096F91" w:rsidR="000152C6" w:rsidRDefault="00476544" w:rsidP="00561138">
      <w:pPr>
        <w:pStyle w:val="aff2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Исакова Г.С. Формирование образовательной экосистемы вуза с использованием облачных сервисов // Профессиональное образование в России и за рубежом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2021. — №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(42). — С. 100</w:t>
      </w:r>
      <w:r w:rsidR="00246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107.</w:t>
      </w:r>
    </w:p>
    <w:p w14:paraId="634B6F5C" w14:textId="3D3A7930" w:rsidR="000152C6" w:rsidRDefault="00476544" w:rsidP="00561138">
      <w:pPr>
        <w:pStyle w:val="aff2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фирмы «1С». — URL:</w:t>
      </w:r>
      <w:r w:rsidR="00B24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246256" w:rsidRPr="003D6AFC">
          <w:rPr>
            <w:rStyle w:val="afc"/>
            <w:rFonts w:ascii="Times New Roman" w:eastAsia="Times New Roman" w:hAnsi="Times New Roman" w:cs="Times New Roman"/>
            <w:sz w:val="24"/>
            <w:szCs w:val="24"/>
          </w:rPr>
          <w:t>https://1c.ru/</w:t>
        </w:r>
      </w:hyperlink>
      <w:r w:rsidR="00246256">
        <w:rPr>
          <w:rFonts w:ascii="Times New Roman" w:eastAsia="Times New Roman" w:hAnsi="Times New Roman" w:cs="Times New Roman"/>
          <w:sz w:val="24"/>
          <w:szCs w:val="24"/>
        </w:rPr>
        <w:t>, дата посещения: 02.12.2025.</w:t>
      </w:r>
    </w:p>
    <w:p w14:paraId="5FFC108F" w14:textId="074802E7" w:rsidR="000152C6" w:rsidRDefault="000152C6" w:rsidP="00246256">
      <w:pPr>
        <w:spacing w:after="0" w:line="240" w:lineRule="auto"/>
        <w:ind w:left="709"/>
      </w:pPr>
    </w:p>
    <w:sectPr w:rsidR="000152C6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4AF7" w14:textId="77777777" w:rsidR="00756ECD" w:rsidRDefault="00756ECD">
      <w:pPr>
        <w:spacing w:after="0" w:line="240" w:lineRule="auto"/>
      </w:pPr>
      <w:r>
        <w:separator/>
      </w:r>
    </w:p>
  </w:endnote>
  <w:endnote w:type="continuationSeparator" w:id="0">
    <w:p w14:paraId="683C868A" w14:textId="77777777" w:rsidR="00756ECD" w:rsidRDefault="0075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2C089" w14:textId="77777777" w:rsidR="00756ECD" w:rsidRDefault="00756ECD">
      <w:pPr>
        <w:spacing w:after="0" w:line="240" w:lineRule="auto"/>
      </w:pPr>
      <w:r>
        <w:separator/>
      </w:r>
    </w:p>
  </w:footnote>
  <w:footnote w:type="continuationSeparator" w:id="0">
    <w:p w14:paraId="6ACD73ED" w14:textId="77777777" w:rsidR="00756ECD" w:rsidRDefault="00756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7027"/>
    <w:multiLevelType w:val="hybridMultilevel"/>
    <w:tmpl w:val="C10EA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8040"/>
    <w:multiLevelType w:val="multilevel"/>
    <w:tmpl w:val="85A4658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6050CE"/>
    <w:multiLevelType w:val="multilevel"/>
    <w:tmpl w:val="1DE8970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B029B1F"/>
    <w:multiLevelType w:val="multilevel"/>
    <w:tmpl w:val="AD46F54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489E89C"/>
    <w:multiLevelType w:val="multilevel"/>
    <w:tmpl w:val="5838C5B4"/>
    <w:lvl w:ilvl="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00000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5" w15:restartNumberingAfterBreak="0">
    <w:nsid w:val="1A6EE36D"/>
    <w:multiLevelType w:val="multilevel"/>
    <w:tmpl w:val="ABDA7A3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E694CED"/>
    <w:multiLevelType w:val="multilevel"/>
    <w:tmpl w:val="484CFFD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10CB3F5"/>
    <w:multiLevelType w:val="multilevel"/>
    <w:tmpl w:val="39000C6A"/>
    <w:lvl w:ilvl="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00000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8" w15:restartNumberingAfterBreak="0">
    <w:nsid w:val="2796BA3A"/>
    <w:multiLevelType w:val="multilevel"/>
    <w:tmpl w:val="744281A2"/>
    <w:lvl w:ilvl="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00000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9" w15:restartNumberingAfterBreak="0">
    <w:nsid w:val="3193D877"/>
    <w:multiLevelType w:val="multilevel"/>
    <w:tmpl w:val="09929A36"/>
    <w:lvl w:ilvl="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00000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10" w15:restartNumberingAfterBreak="0">
    <w:nsid w:val="33973270"/>
    <w:multiLevelType w:val="multilevel"/>
    <w:tmpl w:val="A07AFEB2"/>
    <w:lvl w:ilvl="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00000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11" w15:restartNumberingAfterBreak="0">
    <w:nsid w:val="3565BFCD"/>
    <w:multiLevelType w:val="multilevel"/>
    <w:tmpl w:val="3F46C54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E52C531"/>
    <w:multiLevelType w:val="multilevel"/>
    <w:tmpl w:val="6BBA16A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F41E396"/>
    <w:multiLevelType w:val="multilevel"/>
    <w:tmpl w:val="5C686A9C"/>
    <w:lvl w:ilvl="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00000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14" w15:restartNumberingAfterBreak="0">
    <w:nsid w:val="4F111375"/>
    <w:multiLevelType w:val="multilevel"/>
    <w:tmpl w:val="52BE98A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3246F56"/>
    <w:multiLevelType w:val="multilevel"/>
    <w:tmpl w:val="517E9D8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C3DCD1A"/>
    <w:multiLevelType w:val="multilevel"/>
    <w:tmpl w:val="3C88935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490B02D"/>
    <w:multiLevelType w:val="multilevel"/>
    <w:tmpl w:val="A3FC64F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8204F69"/>
    <w:multiLevelType w:val="multilevel"/>
    <w:tmpl w:val="A692DF4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85008AB"/>
    <w:multiLevelType w:val="multilevel"/>
    <w:tmpl w:val="23F009E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BE8E477"/>
    <w:multiLevelType w:val="multilevel"/>
    <w:tmpl w:val="41F84924"/>
    <w:lvl w:ilvl="0">
      <w:start w:val="1"/>
      <w:numFmt w:val="decimal"/>
      <w:lvlText w:val="%1."/>
      <w:lvlJc w:val="left"/>
      <w:pPr>
        <w:ind w:left="709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6F14FAC7"/>
    <w:multiLevelType w:val="multilevel"/>
    <w:tmpl w:val="BA7CCE0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003C4D9"/>
    <w:multiLevelType w:val="multilevel"/>
    <w:tmpl w:val="9614E45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A88EED3"/>
    <w:multiLevelType w:val="multilevel"/>
    <w:tmpl w:val="C58AE89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BB5CC65"/>
    <w:multiLevelType w:val="multilevel"/>
    <w:tmpl w:val="BDB2CB0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19"/>
  </w:num>
  <w:num w:numId="8">
    <w:abstractNumId w:val="17"/>
  </w:num>
  <w:num w:numId="9">
    <w:abstractNumId w:val="21"/>
  </w:num>
  <w:num w:numId="10">
    <w:abstractNumId w:val="10"/>
  </w:num>
  <w:num w:numId="11">
    <w:abstractNumId w:val="18"/>
  </w:num>
  <w:num w:numId="12">
    <w:abstractNumId w:val="7"/>
  </w:num>
  <w:num w:numId="13">
    <w:abstractNumId w:val="24"/>
  </w:num>
  <w:num w:numId="14">
    <w:abstractNumId w:val="4"/>
  </w:num>
  <w:num w:numId="15">
    <w:abstractNumId w:val="2"/>
  </w:num>
  <w:num w:numId="16">
    <w:abstractNumId w:val="22"/>
  </w:num>
  <w:num w:numId="17">
    <w:abstractNumId w:val="15"/>
  </w:num>
  <w:num w:numId="18">
    <w:abstractNumId w:val="1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20"/>
  </w:num>
  <w:num w:numId="24">
    <w:abstractNumId w:val="6"/>
  </w:num>
  <w:num w:numId="25">
    <w:abstractNumId w:val="14"/>
  </w:num>
  <w:num w:numId="26">
    <w:abstractNumId w:val="16"/>
  </w:num>
  <w:num w:numId="27">
    <w:abstractNumId w:val="23"/>
  </w:num>
  <w:num w:numId="28">
    <w:abstractNumId w:val="12"/>
  </w:num>
  <w:num w:numId="29">
    <w:abstractNumId w:val="1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C6"/>
    <w:rsid w:val="000152C6"/>
    <w:rsid w:val="00111559"/>
    <w:rsid w:val="001E32FC"/>
    <w:rsid w:val="00214992"/>
    <w:rsid w:val="00246256"/>
    <w:rsid w:val="00275F75"/>
    <w:rsid w:val="00322B36"/>
    <w:rsid w:val="00420399"/>
    <w:rsid w:val="00446D9E"/>
    <w:rsid w:val="0046714A"/>
    <w:rsid w:val="00476544"/>
    <w:rsid w:val="004A5CA3"/>
    <w:rsid w:val="004E0F0A"/>
    <w:rsid w:val="00561138"/>
    <w:rsid w:val="005E3EEB"/>
    <w:rsid w:val="006B7BAF"/>
    <w:rsid w:val="006D63E1"/>
    <w:rsid w:val="00706770"/>
    <w:rsid w:val="00756ECD"/>
    <w:rsid w:val="00886CCA"/>
    <w:rsid w:val="008C7F11"/>
    <w:rsid w:val="008D5DED"/>
    <w:rsid w:val="00B24D4B"/>
    <w:rsid w:val="00B4113F"/>
    <w:rsid w:val="00BB451C"/>
    <w:rsid w:val="00C9030A"/>
    <w:rsid w:val="00C90398"/>
    <w:rsid w:val="00C9758B"/>
    <w:rsid w:val="00CB67D8"/>
    <w:rsid w:val="00D17D82"/>
    <w:rsid w:val="00D2481D"/>
    <w:rsid w:val="00D72C39"/>
    <w:rsid w:val="00EC2F39"/>
    <w:rsid w:val="00FC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6E44"/>
  <w15:docId w15:val="{BE9889E5-A90C-4B69-9BEF-3D7CF742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0">
    <w:name w:val="0_Аннотация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paragraph" w:customStyle="1" w:styleId="210">
    <w:name w:val="Заголовок 2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64" w:lineRule="auto"/>
      <w:jc w:val="center"/>
      <w:outlineLvl w:val="1"/>
    </w:pPr>
    <w:rPr>
      <w:rFonts w:ascii="Arial" w:eastAsia="Times New Roman" w:hAnsi="Arial" w:cs="Arial"/>
      <w:b/>
      <w:iCs/>
      <w:sz w:val="20"/>
      <w:szCs w:val="20"/>
      <w:lang w:eastAsia="ru-RU"/>
    </w:rPr>
  </w:style>
  <w:style w:type="character" w:customStyle="1" w:styleId="33">
    <w:name w:val="3_Ключ. Слова Знак"/>
    <w:rPr>
      <w:color w:val="FF9900"/>
      <w:sz w:val="24"/>
      <w:szCs w:val="24"/>
      <w:lang w:val="ru-RU" w:eastAsia="ru-RU" w:bidi="ar-SA"/>
    </w:rPr>
  </w:style>
  <w:style w:type="paragraph" w:customStyle="1" w:styleId="00">
    <w:name w:val="0_Обычный_текст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64" w:lineRule="auto"/>
      <w:ind w:firstLine="360"/>
      <w:jc w:val="both"/>
    </w:pPr>
    <w:rPr>
      <w:rFonts w:ascii="Times New Roman" w:eastAsia="Calibri" w:hAnsi="Times New Roman" w:cs="Times New Roman"/>
      <w:color w:val="333399"/>
      <w:sz w:val="24"/>
      <w:szCs w:val="24"/>
      <w:shd w:val="clear" w:color="auto" w:fill="FFFFFF"/>
      <w:lang w:eastAsia="ru-RU"/>
    </w:rPr>
  </w:style>
  <w:style w:type="paragraph" w:styleId="aff3">
    <w:name w:val="Revision"/>
    <w:hidden/>
    <w:uiPriority w:val="99"/>
    <w:semiHidden/>
    <w:rsid w:val="008D5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9ab9b85e5291f25d6986b5301ab79c23f0055ca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4017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1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s.1c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Блощук Андрей Алексеевич</dc:creator>
  <cp:lastModifiedBy>Эсаулов Василий Игоревич</cp:lastModifiedBy>
  <cp:revision>19</cp:revision>
  <dcterms:created xsi:type="dcterms:W3CDTF">2025-12-19T06:50:00Z</dcterms:created>
  <dcterms:modified xsi:type="dcterms:W3CDTF">2026-01-26T11:22:00Z</dcterms:modified>
</cp:coreProperties>
</file>